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FA" w:rsidRPr="004A09FA" w:rsidRDefault="004A09FA" w:rsidP="004A09FA">
      <w:pPr>
        <w:rPr>
          <w:sz w:val="22"/>
        </w:rPr>
      </w:pPr>
      <w:r w:rsidRPr="004A09FA">
        <w:rPr>
          <w:sz w:val="22"/>
        </w:rPr>
        <w:t xml:space="preserve">85% 정도는 내시경으로 해결할 수 있다고 생각됩니다. 15% 정도는 내시경 치료 후 다시 한번 수술을 받아야 합니다. 일전에 </w:t>
      </w:r>
      <w:proofErr w:type="spellStart"/>
      <w:r w:rsidRPr="004A09FA">
        <w:rPr>
          <w:sz w:val="22"/>
        </w:rPr>
        <w:t>설명드렸지만</w:t>
      </w:r>
      <w:proofErr w:type="spellEnd"/>
      <w:r w:rsidRPr="004A09FA">
        <w:rPr>
          <w:sz w:val="22"/>
        </w:rPr>
        <w:t xml:space="preserve"> 현재 </w:t>
      </w:r>
      <w:proofErr w:type="spellStart"/>
      <w:r w:rsidRPr="004A09FA">
        <w:rPr>
          <w:sz w:val="22"/>
        </w:rPr>
        <w:t>대기환자가</w:t>
      </w:r>
      <w:proofErr w:type="spellEnd"/>
      <w:r w:rsidRPr="004A09FA">
        <w:rPr>
          <w:sz w:val="22"/>
        </w:rPr>
        <w:t xml:space="preserve"> 너무 많은 것이 어려운 점입니다. </w:t>
      </w:r>
    </w:p>
    <w:p w:rsidR="004A09F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과거에는</w:t>
      </w:r>
      <w:r w:rsidRPr="004A09FA">
        <w:rPr>
          <w:sz w:val="22"/>
        </w:rPr>
        <w:t xml:space="preserve"> </w:t>
      </w:r>
      <w:proofErr w:type="spellStart"/>
      <w:r w:rsidRPr="004A09FA">
        <w:rPr>
          <w:sz w:val="22"/>
        </w:rPr>
        <w:t>위암환자</w:t>
      </w:r>
      <w:proofErr w:type="spellEnd"/>
      <w:r w:rsidRPr="004A09FA">
        <w:rPr>
          <w:sz w:val="22"/>
        </w:rPr>
        <w:t xml:space="preserve"> 모두가 수술을 받았습니다. 최근에는 일부 작은 조기위암은 내시경으로 치료하고 있습니다. 앞서 85% 정도라고 말씀드린 이유는 조건에 맞아야 하기 때문입니다. 내시경 치료 후 </w:t>
      </w:r>
      <w:proofErr w:type="spellStart"/>
      <w:r w:rsidRPr="004A09FA">
        <w:rPr>
          <w:sz w:val="22"/>
        </w:rPr>
        <w:t>병리결과의</w:t>
      </w:r>
      <w:proofErr w:type="spellEnd"/>
      <w:r w:rsidRPr="004A09FA">
        <w:rPr>
          <w:sz w:val="22"/>
        </w:rPr>
        <w:t xml:space="preserve"> 조건이 맞으면 수술과 비슷하게 95% 정도의 </w:t>
      </w:r>
      <w:proofErr w:type="spellStart"/>
      <w:r w:rsidRPr="004A09FA">
        <w:rPr>
          <w:sz w:val="22"/>
        </w:rPr>
        <w:t>완치율</w:t>
      </w:r>
      <w:proofErr w:type="spellEnd"/>
      <w:r w:rsidRPr="004A09FA">
        <w:rPr>
          <w:sz w:val="22"/>
        </w:rPr>
        <w:t xml:space="preserve">(=재발률 5%, 같은 부위이거나 위내 다른 부위 혹은 다른 장기 전이 모두 가능)에 도달할 수 있습니다. </w:t>
      </w:r>
    </w:p>
    <w:p w:rsidR="004A09F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시술방법은</w:t>
      </w:r>
      <w:r w:rsidRPr="004A09FA">
        <w:rPr>
          <w:sz w:val="22"/>
        </w:rPr>
        <w:t xml:space="preserve"> 내시경점막하절제술(ESD)입니다. 이를 위하여 3박 4일의 입원이 필요합니다. 준비시간을 제외하고 시술 자체에 소요되는 시간은 평균 45분입니다. </w:t>
      </w:r>
      <w:proofErr w:type="gramStart"/>
      <w:r w:rsidRPr="004A09FA">
        <w:rPr>
          <w:sz w:val="22"/>
        </w:rPr>
        <w:t>보호자는 계셔야</w:t>
      </w:r>
      <w:proofErr w:type="gramEnd"/>
      <w:r w:rsidRPr="004A09FA">
        <w:rPr>
          <w:sz w:val="22"/>
        </w:rPr>
        <w:t xml:space="preserve"> 합니다. 시술 후 약간의 복통이 가능하며 출혈과 천공 (=위벽에 작은 구멍이 남)이 5-6% 발생합니다. 시술을 해 보아야 알 수 있는 일이지만 non-lifting이라고 하여 절제가 불가능한 경우가 1% 정도이며, 시술 도중 혹은 직후 급성 합병증으로 응급 수술이 필요한 경우는 0.1-0.2%입니다. 퇴원 후 한 달 이내에 출혈하는 경우는 2-3%입니다. </w:t>
      </w:r>
    </w:p>
    <w:p w:rsidR="004A09F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내시경</w:t>
      </w:r>
      <w:r w:rsidRPr="004A09FA">
        <w:rPr>
          <w:sz w:val="22"/>
        </w:rPr>
        <w:t xml:space="preserve"> 시술 후 최종 </w:t>
      </w:r>
      <w:proofErr w:type="spellStart"/>
      <w:r w:rsidRPr="004A09FA">
        <w:rPr>
          <w:sz w:val="22"/>
        </w:rPr>
        <w:t>병리결과는</w:t>
      </w:r>
      <w:proofErr w:type="spellEnd"/>
      <w:r w:rsidRPr="004A09FA">
        <w:rPr>
          <w:sz w:val="22"/>
        </w:rPr>
        <w:t xml:space="preserve"> 1주일 후 외래에서 보실 수 있습니다. 전체적으로 7명 중 6명, 즉 85% 정도는 추가 치료가 </w:t>
      </w:r>
      <w:proofErr w:type="spellStart"/>
      <w:r w:rsidRPr="004A09FA">
        <w:rPr>
          <w:sz w:val="22"/>
        </w:rPr>
        <w:t>필요없는</w:t>
      </w:r>
      <w:proofErr w:type="spellEnd"/>
      <w:r w:rsidRPr="004A09FA">
        <w:rPr>
          <w:sz w:val="22"/>
        </w:rPr>
        <w:t xml:space="preserve"> 것으로 나옵니다. 그런데 7명 중 1명, 즉 15% 정도는 병리결과에서 </w:t>
      </w:r>
      <w:proofErr w:type="spellStart"/>
      <w:r w:rsidRPr="004A09FA">
        <w:rPr>
          <w:sz w:val="22"/>
        </w:rPr>
        <w:t>세포형</w:t>
      </w:r>
      <w:proofErr w:type="spellEnd"/>
      <w:r w:rsidRPr="004A09FA">
        <w:rPr>
          <w:sz w:val="22"/>
        </w:rPr>
        <w:t>, 깊이, 범위, 림프관 침윤 등에 문제가 있다고 나와 외과적 수술(</w:t>
      </w:r>
      <w:proofErr w:type="spellStart"/>
      <w:r w:rsidRPr="004A09FA">
        <w:rPr>
          <w:sz w:val="22"/>
        </w:rPr>
        <w:t>위절제술</w:t>
      </w:r>
      <w:proofErr w:type="spellEnd"/>
      <w:r w:rsidRPr="004A09FA">
        <w:rPr>
          <w:sz w:val="22"/>
        </w:rPr>
        <w:t xml:space="preserve">)이 필요합니다. 간혹 암이라는 진단으로 내시경치료를 하였으나 단순 염증 혹은 암 </w:t>
      </w:r>
      <w:proofErr w:type="spellStart"/>
      <w:r w:rsidRPr="004A09FA">
        <w:rPr>
          <w:sz w:val="22"/>
        </w:rPr>
        <w:t>전단계</w:t>
      </w:r>
      <w:proofErr w:type="spellEnd"/>
      <w:r w:rsidRPr="004A09FA">
        <w:rPr>
          <w:sz w:val="22"/>
        </w:rPr>
        <w:t xml:space="preserve">(= 선종 혹은 이형성)으로만 나오는 분도 있으나 그 빈도는 5% 전후입니다. </w:t>
      </w:r>
    </w:p>
    <w:p w:rsidR="004A09F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시술</w:t>
      </w:r>
      <w:r w:rsidRPr="004A09FA">
        <w:rPr>
          <w:sz w:val="22"/>
        </w:rPr>
        <w:t xml:space="preserve"> 2개월 후 내시경 검사를 통하여 </w:t>
      </w:r>
      <w:proofErr w:type="spellStart"/>
      <w:r w:rsidRPr="004A09FA">
        <w:rPr>
          <w:sz w:val="22"/>
        </w:rPr>
        <w:t>치료부위는</w:t>
      </w:r>
      <w:proofErr w:type="spellEnd"/>
      <w:r w:rsidRPr="004A09FA">
        <w:rPr>
          <w:sz w:val="22"/>
        </w:rPr>
        <w:t xml:space="preserve"> 다 아물었는지, </w:t>
      </w:r>
      <w:proofErr w:type="spellStart"/>
      <w:r w:rsidRPr="004A09FA">
        <w:rPr>
          <w:sz w:val="22"/>
        </w:rPr>
        <w:t>잔류병소는</w:t>
      </w:r>
      <w:proofErr w:type="spellEnd"/>
      <w:r w:rsidRPr="004A09FA">
        <w:rPr>
          <w:sz w:val="22"/>
        </w:rPr>
        <w:t xml:space="preserve"> 없는지 확인하여 문제가 없으면 더 이상 치료는 없습니다. 이후는 최소한 1년에 한번 이상 재검을 권합니다. 원래 </w:t>
      </w:r>
      <w:proofErr w:type="spellStart"/>
      <w:r w:rsidRPr="004A09FA">
        <w:rPr>
          <w:sz w:val="22"/>
        </w:rPr>
        <w:t>병소가</w:t>
      </w:r>
      <w:proofErr w:type="spellEnd"/>
      <w:r w:rsidRPr="004A09FA">
        <w:rPr>
          <w:sz w:val="22"/>
        </w:rPr>
        <w:t xml:space="preserve"> 재발하는 경우도 있지만, 첫 </w:t>
      </w:r>
      <w:proofErr w:type="spellStart"/>
      <w:r w:rsidRPr="004A09FA">
        <w:rPr>
          <w:sz w:val="22"/>
        </w:rPr>
        <w:t>병소와</w:t>
      </w:r>
      <w:proofErr w:type="spellEnd"/>
      <w:r w:rsidRPr="004A09FA">
        <w:rPr>
          <w:sz w:val="22"/>
        </w:rPr>
        <w:t xml:space="preserve"> 무관한 새로운 </w:t>
      </w:r>
      <w:proofErr w:type="spellStart"/>
      <w:r w:rsidRPr="004A09FA">
        <w:rPr>
          <w:sz w:val="22"/>
        </w:rPr>
        <w:t>병소가</w:t>
      </w:r>
      <w:proofErr w:type="spellEnd"/>
      <w:r w:rsidRPr="004A09FA">
        <w:rPr>
          <w:sz w:val="22"/>
        </w:rPr>
        <w:t xml:space="preserve"> 발견되는 경우도 많습니다. </w:t>
      </w:r>
    </w:p>
    <w:p w:rsidR="004A09F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대장내시경</w:t>
      </w:r>
      <w:r w:rsidRPr="004A09FA">
        <w:rPr>
          <w:sz w:val="22"/>
        </w:rPr>
        <w:t xml:space="preserve"> 검사는 5년에 한번 인근 대장전문병원에서 받아보시길 권합니다. </w:t>
      </w:r>
    </w:p>
    <w:p w:rsidR="00A12E4A" w:rsidRPr="004A09FA" w:rsidRDefault="004A09FA" w:rsidP="004A09FA">
      <w:pPr>
        <w:rPr>
          <w:sz w:val="22"/>
        </w:rPr>
      </w:pPr>
      <w:r w:rsidRPr="004A09FA">
        <w:rPr>
          <w:rFonts w:hint="eastAsia"/>
          <w:sz w:val="22"/>
        </w:rPr>
        <w:t>본</w:t>
      </w:r>
      <w:r w:rsidRPr="004A09FA">
        <w:rPr>
          <w:sz w:val="22"/>
        </w:rPr>
        <w:t xml:space="preserve"> 치료는 수년 전까지 비급여였습니다. 다행스럽게 몇 년 전부터 일부가 급여로 바뀌었습니다. 제도가 조금 복잡합니다. </w:t>
      </w:r>
      <w:proofErr w:type="spellStart"/>
      <w:r w:rsidRPr="004A09FA">
        <w:rPr>
          <w:sz w:val="22"/>
        </w:rPr>
        <w:t>급여부분과</w:t>
      </w:r>
      <w:proofErr w:type="spellEnd"/>
      <w:r w:rsidRPr="004A09FA">
        <w:rPr>
          <w:sz w:val="22"/>
        </w:rPr>
        <w:t xml:space="preserve"> 비급여부분이 섞여있기 때문입니다. 최종 조직검사 결과가 나온 후 </w:t>
      </w:r>
      <w:proofErr w:type="spellStart"/>
      <w:r w:rsidRPr="004A09FA">
        <w:rPr>
          <w:sz w:val="22"/>
        </w:rPr>
        <w:t>환자부담</w:t>
      </w:r>
      <w:proofErr w:type="spellEnd"/>
      <w:r w:rsidRPr="004A09FA">
        <w:rPr>
          <w:sz w:val="22"/>
        </w:rPr>
        <w:t>(비급여)인지 보험급여가 가능하지 알 수 있습니다 (</w:t>
      </w:r>
      <w:proofErr w:type="spellStart"/>
      <w:r w:rsidRPr="004A09FA">
        <w:rPr>
          <w:sz w:val="22"/>
        </w:rPr>
        <w:t>퇴원시</w:t>
      </w:r>
      <w:proofErr w:type="spellEnd"/>
      <w:r w:rsidRPr="004A09FA">
        <w:rPr>
          <w:sz w:val="22"/>
        </w:rPr>
        <w:t xml:space="preserve"> </w:t>
      </w:r>
      <w:proofErr w:type="spellStart"/>
      <w:r w:rsidRPr="004A09FA">
        <w:rPr>
          <w:sz w:val="22"/>
        </w:rPr>
        <w:t>가수납</w:t>
      </w:r>
      <w:proofErr w:type="spellEnd"/>
      <w:r w:rsidRPr="004A09FA">
        <w:rPr>
          <w:sz w:val="22"/>
        </w:rPr>
        <w:t xml:space="preserve">). 저희는 규정에 어긋나지 않는 한 환자분께 경제적 부담이 되지 않도록 적절히 조처하겠다는 점을 </w:t>
      </w:r>
      <w:proofErr w:type="spellStart"/>
      <w:r w:rsidRPr="004A09FA">
        <w:rPr>
          <w:sz w:val="22"/>
        </w:rPr>
        <w:t>약속드립니다</w:t>
      </w:r>
      <w:proofErr w:type="spellEnd"/>
      <w:r w:rsidRPr="004A09FA">
        <w:rPr>
          <w:sz w:val="22"/>
        </w:rPr>
        <w:t xml:space="preserve">. </w:t>
      </w:r>
    </w:p>
    <w:sectPr w:rsidR="00A12E4A" w:rsidRPr="004A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AE" w:rsidRDefault="00AF38AE" w:rsidP="004A09FA">
      <w:pPr>
        <w:spacing w:after="0" w:line="240" w:lineRule="auto"/>
      </w:pPr>
      <w:r>
        <w:separator/>
      </w:r>
    </w:p>
  </w:endnote>
  <w:endnote w:type="continuationSeparator" w:id="0">
    <w:p w:rsidR="00AF38AE" w:rsidRDefault="00AF38AE" w:rsidP="004A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AE" w:rsidRDefault="00AF38AE" w:rsidP="004A09FA">
      <w:pPr>
        <w:spacing w:after="0" w:line="240" w:lineRule="auto"/>
      </w:pPr>
      <w:r>
        <w:separator/>
      </w:r>
    </w:p>
  </w:footnote>
  <w:footnote w:type="continuationSeparator" w:id="0">
    <w:p w:rsidR="00AF38AE" w:rsidRDefault="00AF38AE" w:rsidP="004A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3"/>
      <w:pBdr>
        <w:bottom w:val="single" w:sz="12" w:space="1" w:color="auto"/>
      </w:pBdr>
      <w:rPr>
        <w:color w:val="A6A6A6" w:themeColor="background1" w:themeShade="A6"/>
      </w:rPr>
    </w:pPr>
    <w:r w:rsidRPr="004A09FA">
      <w:rPr>
        <w:rFonts w:hint="eastAsia"/>
        <w:color w:val="A6A6A6" w:themeColor="background1" w:themeShade="A6"/>
      </w:rPr>
      <w:t>내시경점막하절제술(</w:t>
    </w:r>
    <w:proofErr w:type="spellStart"/>
    <w:r w:rsidRPr="004A09FA">
      <w:rPr>
        <w:rFonts w:hint="eastAsia"/>
        <w:color w:val="A6A6A6" w:themeColor="background1" w:themeShade="A6"/>
      </w:rPr>
      <w:t>박리술</w:t>
    </w:r>
    <w:proofErr w:type="spellEnd"/>
    <w:r w:rsidRPr="004A09FA">
      <w:rPr>
        <w:rFonts w:hint="eastAsia"/>
        <w:color w:val="A6A6A6" w:themeColor="background1" w:themeShade="A6"/>
      </w:rPr>
      <w:t>)</w:t>
    </w:r>
    <w:r w:rsidRPr="004A09FA">
      <w:rPr>
        <w:color w:val="A6A6A6" w:themeColor="background1" w:themeShade="A6"/>
      </w:rPr>
      <w:t xml:space="preserve"> Endoscopic Submucosal Dissection (ESD)</w:t>
    </w:r>
  </w:p>
  <w:p w:rsidR="004A09FA" w:rsidRPr="004A09FA" w:rsidRDefault="004A09FA">
    <w:pPr>
      <w:pStyle w:val="a3"/>
      <w:rPr>
        <w:rFonts w:hint="eastAsia"/>
        <w:color w:val="A6A6A6" w:themeColor="background1" w:themeShade="A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FA" w:rsidRDefault="004A0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FA"/>
    <w:rsid w:val="004A09FA"/>
    <w:rsid w:val="00A12E4A"/>
    <w:rsid w:val="00A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ECF06"/>
  <w15:chartTrackingRefBased/>
  <w15:docId w15:val="{B66CC261-EB6B-48D6-9A09-5D1CFFF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09FA"/>
  </w:style>
  <w:style w:type="paragraph" w:styleId="a4">
    <w:name w:val="footer"/>
    <w:basedOn w:val="a"/>
    <w:link w:val="Char0"/>
    <w:uiPriority w:val="99"/>
    <w:unhideWhenUsed/>
    <w:rsid w:val="004A09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DB400TCA</dc:creator>
  <cp:keywords/>
  <dc:description/>
  <cp:lastModifiedBy>DB400TCA</cp:lastModifiedBy>
  <cp:revision>1</cp:revision>
  <dcterms:created xsi:type="dcterms:W3CDTF">2021-11-05T00:13:00Z</dcterms:created>
  <dcterms:modified xsi:type="dcterms:W3CDTF">2021-11-05T00:15:00Z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C:\Users\DB400TCA\Downloads\20211105_ESD.docx</vt:lpwstr>
  </property>
</Properties>
</file>